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084BCE" w:rsidRPr="0038257C" w14:paraId="156BD5C1" w14:textId="77777777" w:rsidTr="005E0BF1">
        <w:tc>
          <w:tcPr>
            <w:tcW w:w="9849" w:type="dxa"/>
            <w:shd w:val="clear" w:color="auto" w:fill="F2F2F2"/>
          </w:tcPr>
          <w:p w14:paraId="12FDFEAA" w14:textId="77777777" w:rsidR="00084BCE" w:rsidRPr="0038257C" w:rsidRDefault="00084BCE" w:rsidP="005E0BF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14:paraId="351F8631" w14:textId="77777777" w:rsidR="00084BCE" w:rsidRPr="0038257C" w:rsidRDefault="00084BCE" w:rsidP="005E0BF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084BCE" w:rsidRPr="0038257C" w14:paraId="0B266C72" w14:textId="77777777" w:rsidTr="005E0BF1">
        <w:tc>
          <w:tcPr>
            <w:tcW w:w="9849" w:type="dxa"/>
          </w:tcPr>
          <w:p w14:paraId="64F3F952" w14:textId="75EF3277" w:rsidR="00084BCE" w:rsidRDefault="00084BCE" w:rsidP="005E0BF1">
            <w:pPr>
              <w:rPr>
                <w:sz w:val="22"/>
                <w:szCs w:val="22"/>
                <w:lang w:val="sr-Cyrl-CS"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747006C6" w14:textId="08C0CA67" w:rsidR="00C14F27" w:rsidRDefault="00C14F27" w:rsidP="005E0BF1">
            <w:pPr>
              <w:rPr>
                <w:sz w:val="22"/>
                <w:szCs w:val="22"/>
                <w:lang w:val="sr-Cyrl-CS"/>
              </w:rPr>
            </w:pPr>
          </w:p>
          <w:p w14:paraId="09E8EE67" w14:textId="77777777" w:rsidR="00C14F27" w:rsidRDefault="00C14F27" w:rsidP="00C14F27">
            <w:pPr>
              <w:jc w:val="both"/>
              <w:rPr>
                <w:sz w:val="24"/>
                <w:szCs w:val="24"/>
              </w:rPr>
            </w:pPr>
          </w:p>
          <w:p w14:paraId="480EAD93" w14:textId="09AC57FA" w:rsidR="00C14F27" w:rsidRDefault="00C14F27" w:rsidP="00C14F27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По завршетку ОАС Новинарства и комуникологије  студенти су оспособљени за рад у медијским редакцијама, односно могу самостално професионално да обављају  новинарски или други медијског посао у традиционалним и дигиталним медијима. Осим способности да критички мисле и анализирају друштвену и политичку стварност, што је нужно за квалитетан рад у медијима, студенти и студенткиње новинарства поседоваће и вештине и знања за обављање репортерског, презентерског, уредничког и менаџерског посла, као и корпус дигиталних вештина и компетенција. По завршетку програма, студенти и студенткиње обучени су за рад у најширем спектру послова односа са јавношћу, будући да су стекли професионалне компетенце, али и да поседују знања о најразличитијем типу друштвених политика. Истовемено, интердисциплинарно образовање омогућиће студентима и студенткињама да се укључе у истражива</w:t>
            </w:r>
            <w:r>
              <w:rPr>
                <w:sz w:val="24"/>
                <w:szCs w:val="24"/>
                <w:lang w:val="sr-Cyrl-RS"/>
              </w:rPr>
              <w:t>ч</w:t>
            </w:r>
            <w:r>
              <w:rPr>
                <w:sz w:val="24"/>
                <w:szCs w:val="24"/>
                <w:lang w:val="sr-Cyrl-CS"/>
              </w:rPr>
              <w:t>ке институције  које се баве културом, културном политиком, истраживањима јавног мњења, различитим облицима менаџмента, израде комуникационих стратегија, информативно-аналитичким пословима, невладиним организацијама и независним контролним телима, као и да се баве педагошким радом.</w:t>
            </w:r>
          </w:p>
          <w:p w14:paraId="7625B72B" w14:textId="77777777" w:rsidR="00C14F27" w:rsidRDefault="00C14F27" w:rsidP="00C14F27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5FC4374F" w14:textId="6E6B27B4" w:rsidR="00084BCE" w:rsidRDefault="00C14F27" w:rsidP="00C14F27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Студенти</w:t>
            </w:r>
            <w:r w:rsidRPr="00DE192C">
              <w:rPr>
                <w:sz w:val="24"/>
                <w:szCs w:val="24"/>
                <w:lang w:val="sr-Cyrl-CS"/>
              </w:rPr>
              <w:t>/</w:t>
            </w:r>
            <w:r>
              <w:rPr>
                <w:sz w:val="24"/>
                <w:szCs w:val="24"/>
                <w:lang w:val="sr-Cyrl-CS"/>
              </w:rPr>
              <w:t>киње ће бити оспособљени да посебне дисциплине којима се баве на овом смеру сместе у друштвено</w:t>
            </w:r>
            <w:r w:rsidR="0032738A">
              <w:rPr>
                <w:sz w:val="24"/>
                <w:szCs w:val="24"/>
                <w:lang w:val="sr-Cyrl-CS"/>
              </w:rPr>
              <w:t>-</w:t>
            </w:r>
            <w:r>
              <w:rPr>
                <w:sz w:val="24"/>
                <w:szCs w:val="24"/>
                <w:lang w:val="sr-Cyrl-CS"/>
              </w:rPr>
              <w:t xml:space="preserve">политички амбијент данашњице захваљујући великом броју предмета из области политикологије, међународних односа и друштвене теорије. Студенти ће овладати и знањима из теорије и праксе друштвеног комуницирања као и вештинама потребним за  за професионално учешће у процесу јавног и масовног комуницирања. Цео студијски програм инсистира на препознавању и примени професионалне етике у свакој од ових дисциплина, што је такође једна од кључних компетенција медијских професионалаца.  </w:t>
            </w:r>
          </w:p>
          <w:p w14:paraId="058AC16C" w14:textId="77777777" w:rsidR="00084BCE" w:rsidRPr="00084BCE" w:rsidRDefault="00084BCE" w:rsidP="005E0BF1">
            <w:pPr>
              <w:rPr>
                <w:b/>
                <w:sz w:val="22"/>
                <w:szCs w:val="22"/>
              </w:rPr>
            </w:pPr>
          </w:p>
          <w:p w14:paraId="372AF90B" w14:textId="77777777" w:rsidR="00084BCE" w:rsidRDefault="00084BCE" w:rsidP="005E0BF1">
            <w:pPr>
              <w:rPr>
                <w:sz w:val="22"/>
                <w:szCs w:val="22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исхода учења 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14:paraId="06A0E64E" w14:textId="77777777" w:rsidR="00084BCE" w:rsidRDefault="00084BCE" w:rsidP="005E0BF1">
            <w:pPr>
              <w:rPr>
                <w:sz w:val="22"/>
                <w:szCs w:val="22"/>
              </w:rPr>
            </w:pPr>
          </w:p>
          <w:p w14:paraId="65AFE080" w14:textId="34FB25F0" w:rsidR="00084BCE" w:rsidRPr="00C14F27" w:rsidRDefault="00084BCE" w:rsidP="005E0BF1">
            <w:pPr>
              <w:rPr>
                <w:sz w:val="22"/>
                <w:szCs w:val="22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 xml:space="preserve">Пo завршетку студиjа студенти ће стећи детаљан увид у савремене </w:t>
            </w:r>
            <w:r>
              <w:rPr>
                <w:noProof/>
                <w:sz w:val="24"/>
                <w:szCs w:val="24"/>
              </w:rPr>
              <w:t xml:space="preserve">теoриjске </w:t>
            </w:r>
            <w:r w:rsidR="00C14F27">
              <w:rPr>
                <w:noProof/>
                <w:sz w:val="24"/>
                <w:szCs w:val="24"/>
                <w:lang w:val="sr-Cyrl-RS"/>
              </w:rPr>
              <w:t xml:space="preserve"> дебате у сфери политикологије, комуникологије, културологе и медија. Истовремено, студент ће стећи практична знања за самостално обављање посла у редакцијама, али и у другим сферама јавног живота које подразумевају јавну презентацију. </w:t>
            </w:r>
            <w:r>
              <w:rPr>
                <w:noProof/>
                <w:sz w:val="24"/>
                <w:szCs w:val="24"/>
              </w:rPr>
              <w:t xml:space="preserve">Стећи ће </w:t>
            </w:r>
            <w:r w:rsidR="00C14F27">
              <w:rPr>
                <w:noProof/>
                <w:sz w:val="24"/>
                <w:szCs w:val="24"/>
                <w:lang w:val="sr-Cyrl-RS"/>
              </w:rPr>
              <w:t xml:space="preserve">критички приступ проматрања друштвених и политичких феномена, као и етичку </w:t>
            </w:r>
            <w:r>
              <w:rPr>
                <w:noProof/>
                <w:sz w:val="24"/>
                <w:szCs w:val="24"/>
              </w:rPr>
              <w:t>примену релевантних истраживачких парадигми</w:t>
            </w:r>
            <w:r w:rsidR="00C14F27">
              <w:rPr>
                <w:noProof/>
                <w:sz w:val="24"/>
                <w:szCs w:val="24"/>
                <w:lang w:val="sr-Cyrl-RS"/>
              </w:rPr>
              <w:t>.</w:t>
            </w:r>
          </w:p>
          <w:p w14:paraId="2744881C" w14:textId="77777777" w:rsidR="00084BCE" w:rsidRPr="0038257C" w:rsidRDefault="00084BCE" w:rsidP="005E0BF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84BCE" w:rsidRPr="007B43B0" w14:paraId="0DED332F" w14:textId="77777777" w:rsidTr="005E0BF1">
        <w:tc>
          <w:tcPr>
            <w:tcW w:w="9849" w:type="dxa"/>
            <w:shd w:val="clear" w:color="auto" w:fill="F2F2F2"/>
          </w:tcPr>
          <w:p w14:paraId="5C1B15D2" w14:textId="77777777" w:rsidR="00084BCE" w:rsidRDefault="00084BCE" w:rsidP="005E0BF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16211346" w14:textId="77777777" w:rsidR="00084BCE" w:rsidRPr="007B43B0" w:rsidRDefault="00084BCE" w:rsidP="005E0BF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5FD141E0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BE35D6"/>
    <w:multiLevelType w:val="hybridMultilevel"/>
    <w:tmpl w:val="1674E91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CE"/>
    <w:rsid w:val="00084BCE"/>
    <w:rsid w:val="0032738A"/>
    <w:rsid w:val="00822D67"/>
    <w:rsid w:val="00C1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5FCF1"/>
  <w15:docId w15:val="{753708EC-2F37-48E9-A86F-9543D21A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3</cp:revision>
  <dcterms:created xsi:type="dcterms:W3CDTF">2021-06-22T20:34:00Z</dcterms:created>
  <dcterms:modified xsi:type="dcterms:W3CDTF">2021-06-22T21:01:00Z</dcterms:modified>
</cp:coreProperties>
</file>